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4C2B6764" w:rsidR="00035250" w:rsidRPr="00035250" w:rsidRDefault="001D21C6" w:rsidP="00035250">
      <w:pPr>
        <w:pStyle w:val="Titredelactivit"/>
      </w:pPr>
      <w:bookmarkStart w:id="0" w:name="_Toc36734900"/>
      <w:r w:rsidRPr="001D21C6">
        <w:lastRenderedPageBreak/>
        <w:t>Une description de toi</w:t>
      </w:r>
      <w:bookmarkEnd w:id="0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Prends une photo de toi à l’aide du téléphone de quelqu’un qui habite avec toi, ou bien prends ta photo scolaire de cette année ou celle de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la maternelle.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cheveux?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249AAEE5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yeux?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5D343D5D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est ton sourire?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822FF2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Quels vêtements portes-tu?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1A2C033" w14:textId="77777777" w:rsidR="004A5124" w:rsidRPr="000135E2" w:rsidRDefault="004A5124" w:rsidP="00484436">
      <w:pPr>
        <w:pStyle w:val="Consignesetmatriel-description"/>
        <w:numPr>
          <w:ilvl w:val="0"/>
          <w:numId w:val="3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As-tu l’air de bonne humeur?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photo de toi 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2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006D0B6C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2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733F1899" w14:textId="0D18DBEE" w:rsidR="006F3382" w:rsidRPr="006F3382" w:rsidRDefault="006D0B6C" w:rsidP="00627690">
            <w:pPr>
              <w:pStyle w:val="TableauParagraphedeliste"/>
              <w:numPr>
                <w:ilvl w:val="0"/>
                <w:numId w:val="13"/>
              </w:numPr>
            </w:pPr>
            <w:r w:rsidRPr="006D0B6C">
              <w:t xml:space="preserve">Aider votre enfant à composer des phrases complètes. </w:t>
            </w:r>
          </w:p>
        </w:tc>
      </w:tr>
    </w:tbl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7"/>
          <w:footerReference w:type="default" r:id="rId1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bookmarkStart w:id="1" w:name="_Toc36734901"/>
      <w:r w:rsidRPr="000135E2">
        <w:rPr>
          <w:lang w:val="en-CA"/>
        </w:rPr>
        <w:lastRenderedPageBreak/>
        <w:t>Reading in English</w:t>
      </w:r>
      <w:bookmarkEnd w:id="1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proofErr w:type="spellStart"/>
      <w:r w:rsidRPr="000135E2">
        <w:rPr>
          <w:lang w:val="en-CA"/>
        </w:rPr>
        <w:t>Consigne</w:t>
      </w:r>
      <w:proofErr w:type="spellEnd"/>
      <w:r w:rsidRPr="000135E2">
        <w:rPr>
          <w:lang w:val="en-CA"/>
        </w:rPr>
        <w:t xml:space="preserve"> à l’élève</w:t>
      </w:r>
    </w:p>
    <w:p w14:paraId="6F6A6B15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4"/>
        </w:numPr>
      </w:pPr>
      <w:r>
        <w:t xml:space="preserve">Réfléchis sur ta participation (ex. : </w:t>
      </w:r>
      <w:r w:rsidRPr="00E76A5F">
        <w:rPr>
          <w:i/>
        </w:rPr>
        <w:t>Est-ce que tu as écouté attentivement l’histoire? Est-ce que tu as appris un nouveau mot? Lequel?</w:t>
      </w:r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5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19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 xml:space="preserve">, by </w:t>
      </w:r>
      <w:proofErr w:type="spellStart"/>
      <w:r w:rsidRPr="00E76A5F">
        <w:rPr>
          <w:lang w:val="en-CA" w:eastAsia="fr-CA"/>
        </w:rPr>
        <w:t>Caryl</w:t>
      </w:r>
      <w:proofErr w:type="spellEnd"/>
      <w:r w:rsidRPr="00E76A5F">
        <w:rPr>
          <w:lang w:val="en-CA" w:eastAsia="fr-CA"/>
        </w:rPr>
        <w:t xml:space="preserve">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567125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0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567125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1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567125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hyperlink r:id="rId22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00035250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proofErr w:type="gramStart"/>
            <w:r>
              <w:t>écouter</w:t>
            </w:r>
            <w:proofErr w:type="gramEnd"/>
            <w:r>
              <w:t xml:space="preserve">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proofErr w:type="gramStart"/>
            <w:r>
              <w:t>répéter</w:t>
            </w:r>
            <w:proofErr w:type="gramEnd"/>
            <w:r>
              <w:t xml:space="preserve">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proofErr w:type="gramStart"/>
            <w:r>
              <w:t>pratiquer</w:t>
            </w:r>
            <w:proofErr w:type="gramEnd"/>
            <w:r>
              <w:t xml:space="preserve">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proofErr w:type="gramStart"/>
            <w:r>
              <w:lastRenderedPageBreak/>
              <w:t>nommer</w:t>
            </w:r>
            <w:proofErr w:type="gramEnd"/>
            <w:r>
              <w:t xml:space="preserve">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proofErr w:type="gramStart"/>
            <w:r>
              <w:t>identifier</w:t>
            </w:r>
            <w:proofErr w:type="gramEnd"/>
            <w:r>
              <w:t xml:space="preserve">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proofErr w:type="gramStart"/>
            <w:r>
              <w:t>redire</w:t>
            </w:r>
            <w:proofErr w:type="gramEnd"/>
            <w:r>
              <w:t xml:space="preserve">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rendre</w:t>
            </w:r>
            <w:proofErr w:type="gramEnd"/>
            <w:r w:rsidRPr="00865921">
              <w:t>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relire</w:t>
            </w:r>
            <w:proofErr w:type="gramEnd"/>
            <w:r w:rsidRPr="00865921">
              <w:t>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lui</w:t>
            </w:r>
            <w:proofErr w:type="gramEnd"/>
            <w:r w:rsidRPr="00865921">
              <w:t>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proofErr w:type="gramStart"/>
            <w:r w:rsidRPr="00865921">
              <w:t>l’aider</w:t>
            </w:r>
            <w:proofErr w:type="gramEnd"/>
            <w:r w:rsidRPr="00865921">
              <w:t> à nommer les personnages ou les objets, à identifier les événements-clés et à les mettre en ordre; </w:t>
            </w:r>
          </w:p>
          <w:p w14:paraId="3397F10E" w14:textId="11F356F8" w:rsidR="00196722" w:rsidRPr="006F3382" w:rsidRDefault="00865921" w:rsidP="00865921">
            <w:pPr>
              <w:pStyle w:val="Paragraphedeliste"/>
            </w:pPr>
            <w:r w:rsidRPr="00865921">
              <w:t>Le faire réfléchir sur sa participation (ex. : </w:t>
            </w:r>
            <w:r w:rsidRPr="00865921">
              <w:rPr>
                <w:i/>
              </w:rPr>
              <w:t>Est</w:t>
            </w:r>
            <w:r w:rsidR="000135E2">
              <w:rPr>
                <w:i/>
              </w:rPr>
              <w:t>-</w:t>
            </w:r>
            <w:r w:rsidRPr="00865921">
              <w:rPr>
                <w:i/>
              </w:rPr>
              <w:t>ce que tu as écouté attentivement l’histoire? Est-ce que tu as appris un nouveau mot? Lequel?</w:t>
            </w:r>
            <w:r w:rsidRPr="00865921">
              <w:t>).</w:t>
            </w:r>
          </w:p>
        </w:tc>
      </w:tr>
    </w:tbl>
    <w:p w14:paraId="7BB215EB" w14:textId="77777777" w:rsidR="00FD100F" w:rsidRDefault="00FD100F"/>
    <w:p w14:paraId="666979A1" w14:textId="77777777" w:rsidR="00FD100F" w:rsidRDefault="00FD100F"/>
    <w:p w14:paraId="04B7A4F3" w14:textId="77777777" w:rsidR="00FD100F" w:rsidRDefault="00FD100F">
      <w:pPr>
        <w:sectPr w:rsidR="00FD100F" w:rsidSect="006F3382">
          <w:headerReference w:type="default" r:id="rId2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2" w:name="_Toc36734902"/>
      <w:r w:rsidRPr="00852486">
        <w:rPr>
          <w:lang w:val="fr-CA"/>
        </w:rPr>
        <w:lastRenderedPageBreak/>
        <w:t>Bingo mathématique!</w:t>
      </w:r>
      <w:bookmarkEnd w:id="2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Sur ta carte de bingo, place les nombres de 1 à 20 dans le désordre</w:t>
      </w:r>
      <w:r w:rsidR="00BE7BC1">
        <w:t>;</w:t>
      </w:r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6"/>
        </w:numPr>
      </w:pPr>
      <w:r w:rsidRPr="006905AA">
        <w:t>Lorsque l’adulte te lira une expression mathématique comme « 3 + 8 », trouve la réponse et colorie la case sur laquelle elle apparaît</w:t>
      </w:r>
      <w:r w:rsidR="00BE7BC1">
        <w:t>;</w:t>
      </w:r>
    </w:p>
    <w:p w14:paraId="7721D04D" w14:textId="77777777" w:rsidR="006905AA" w:rsidRDefault="006905AA" w:rsidP="00627690">
      <w:pPr>
        <w:pStyle w:val="Consignesetmatriel-description"/>
        <w:numPr>
          <w:ilvl w:val="0"/>
          <w:numId w:val="6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4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64951975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1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A1D299E" w14:textId="62924A5E" w:rsidR="00FD100F" w:rsidRPr="006F3382" w:rsidRDefault="00722807" w:rsidP="00722807">
            <w:pPr>
              <w:pStyle w:val="Paragraphedeliste"/>
            </w:pPr>
            <w:r w:rsidRPr="00722807">
              <w:t>Permettre à votre enfant d’utiliser des tables d’addition ou de soustraction.</w:t>
            </w:r>
            <w:r w:rsidRPr="00722807">
              <w:rPr>
                <w:rFonts w:cs="Arial"/>
              </w:rPr>
              <w:t> </w:t>
            </w:r>
          </w:p>
        </w:tc>
      </w:tr>
    </w:tbl>
    <w:p w14:paraId="245297FF" w14:textId="77777777" w:rsidR="0024129B" w:rsidRPr="00035250" w:rsidRDefault="0024129B" w:rsidP="0024129B">
      <w:pPr>
        <w:pStyle w:val="Titredelactivit"/>
      </w:pPr>
      <w:bookmarkStart w:id="3" w:name="_Toc36734903"/>
      <w:r w:rsidRPr="00035250">
        <w:lastRenderedPageBreak/>
        <w:t xml:space="preserve">Annexe – </w:t>
      </w:r>
      <w:r>
        <w:t>Carte de bingo</w:t>
      </w:r>
      <w:bookmarkEnd w:id="3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4" w:name="_Toc36734904"/>
      <w:r w:rsidRPr="00035250">
        <w:lastRenderedPageBreak/>
        <w:t xml:space="preserve">Annexe – </w:t>
      </w:r>
      <w:r>
        <w:t>Les additions</w:t>
      </w:r>
      <w:bookmarkEnd w:id="4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</w:t>
            </w:r>
            <w:proofErr w:type="gramStart"/>
            <w:r w:rsidRPr="00244134">
              <w:t>la ensuite</w:t>
            </w:r>
            <w:proofErr w:type="gramEnd"/>
            <w:r w:rsidRPr="00244134">
              <w:t xml:space="preserve">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5" w:name="_Toc36734905"/>
      <w:r w:rsidRPr="00035250">
        <w:lastRenderedPageBreak/>
        <w:t xml:space="preserve">Annexe – </w:t>
      </w:r>
      <w:r>
        <w:t>Les soustractions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</w:t>
            </w:r>
            <w:proofErr w:type="gramStart"/>
            <w:r w:rsidRPr="00244134">
              <w:t>la ensuite</w:t>
            </w:r>
            <w:proofErr w:type="gramEnd"/>
            <w:r w:rsidRPr="00244134">
              <w:t xml:space="preserve">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6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lastRenderedPageBreak/>
        <w:t>Les effets de l’exercice physique</w:t>
      </w:r>
      <w:bookmarkEnd w:id="6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 xml:space="preserve">Regarde la </w:t>
      </w:r>
      <w:hyperlink r:id="rId25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6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6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1D41ECA1" w14:textId="0759B44E" w:rsidR="00FD100F" w:rsidRPr="006F3382" w:rsidRDefault="0060095E" w:rsidP="00627690">
            <w:pPr>
              <w:pStyle w:val="TableauParagraphedeliste"/>
              <w:numPr>
                <w:ilvl w:val="0"/>
                <w:numId w:val="6"/>
              </w:numPr>
              <w:ind w:left="747"/>
            </w:pPr>
            <w:r w:rsidRPr="00627690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7" w:name="_Toc36734907"/>
      <w:r w:rsidRPr="007D244F">
        <w:rPr>
          <w:lang w:val="fr-CA"/>
        </w:rPr>
        <w:lastRenderedPageBreak/>
        <w:t>Passe à l’action</w:t>
      </w:r>
      <w:bookmarkEnd w:id="7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6"/>
        </w:numPr>
      </w:pPr>
      <w:r>
        <w:t xml:space="preserve">Expérimente une </w:t>
      </w:r>
      <w:hyperlink r:id="rId27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6"/>
        </w:numPr>
      </w:pPr>
      <w:r w:rsidRPr="00627690">
        <w:t xml:space="preserve">Quelles sont tes réactions corporelles?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As-tu chaud?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Sens-tu que tu transpires?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 xml:space="preserve">Ton cœur </w:t>
      </w:r>
      <w:proofErr w:type="spellStart"/>
      <w:r w:rsidRPr="00627690">
        <w:t>bat-il</w:t>
      </w:r>
      <w:proofErr w:type="spellEnd"/>
      <w:r w:rsidRPr="00627690">
        <w:t xml:space="preserve"> vite?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6"/>
        </w:numPr>
        <w:ind w:left="709" w:right="45" w:hanging="357"/>
      </w:pPr>
      <w:r w:rsidRPr="00627690">
        <w:t>Quoi d’autre?</w:t>
      </w:r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6"/>
        </w:numPr>
      </w:pPr>
      <w:r w:rsidRPr="00627690">
        <w:t xml:space="preserve">Lien vers la </w:t>
      </w:r>
      <w:hyperlink r:id="rId28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1759C236" w14:textId="4B15EFCE" w:rsidR="00FD100F" w:rsidRPr="006F3382" w:rsidRDefault="00EF1045" w:rsidP="00EF1045">
            <w:pPr>
              <w:pStyle w:val="Paragraphedeliste"/>
            </w:pPr>
            <w:r w:rsidRPr="00EF1045">
              <w:t>Faire l’activité avec lui, ou alterner l’accompagnement et l’autonomie, selon l’activité. </w:t>
            </w: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8" w:name="_Toc36734908"/>
      <w:r>
        <w:rPr>
          <w:lang w:val="fr-CA"/>
        </w:rPr>
        <w:lastRenderedPageBreak/>
        <w:t>26 lettres à danser</w:t>
      </w:r>
      <w:bookmarkEnd w:id="8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77A3348E" w14:textId="0D5352D9" w:rsidR="00FD100F" w:rsidRPr="00DA75A5" w:rsidRDefault="00265C59" w:rsidP="00DA75A5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002E56A7">
              <w:rPr>
                <w:rStyle w:val="eop"/>
                <w:rFonts w:cs="Arial"/>
              </w:rPr>
              <w:t> </w:t>
            </w: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2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lastRenderedPageBreak/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30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bouger!</w:t>
      </w:r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>D’écrire avec ton corps</w:t>
      </w:r>
      <w:r w:rsidR="006945D1">
        <w:rPr>
          <w:rFonts w:cs="Arial"/>
          <w:lang w:eastAsia="fr-CA"/>
        </w:rPr>
        <w:t>;</w:t>
      </w:r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formes différentes</w:t>
      </w:r>
      <w:r w:rsidR="006945D1">
        <w:rPr>
          <w:rFonts w:cs="Arial"/>
          <w:lang w:eastAsia="fr-CA"/>
        </w:rPr>
        <w:t>;</w:t>
      </w:r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bas)</w:t>
      </w:r>
      <w:r w:rsidR="006945D1">
        <w:rPr>
          <w:rFonts w:cs="Arial"/>
          <w:lang w:eastAsia="fr-CA"/>
        </w:rPr>
        <w:t>;</w:t>
      </w:r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6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9" w:name="_Toc36734912"/>
      <w:r>
        <w:rPr>
          <w:lang w:val="fr-CA"/>
        </w:rPr>
        <w:lastRenderedPageBreak/>
        <w:t>Les droits et responsabilités de chacun dans une famille</w:t>
      </w:r>
      <w:bookmarkEnd w:id="9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7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008E75F4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742A3FF0" w14:textId="4494E84C" w:rsidR="00DB088D" w:rsidRPr="006F3382" w:rsidRDefault="00C2616B" w:rsidP="00FD5821">
            <w:pPr>
              <w:pStyle w:val="Paragraphedeliste"/>
            </w:pPr>
            <w:r w:rsidRPr="00FD5821">
              <w:t>U</w:t>
            </w:r>
            <w:r w:rsidR="009150B9" w:rsidRPr="00FD5821">
              <w:t>tiliser un bâton de la parole.</w:t>
            </w:r>
          </w:p>
        </w:tc>
      </w:tr>
    </w:tbl>
    <w:p w14:paraId="5C7D7071" w14:textId="254923EE" w:rsidR="003C4F56" w:rsidRDefault="003C4F56" w:rsidP="00627690">
      <w:pPr>
        <w:rPr>
          <w:lang w:val="fr-CA"/>
        </w:rPr>
      </w:pPr>
    </w:p>
    <w:p w14:paraId="01F42B1F" w14:textId="0B81EFF0" w:rsidR="00567125" w:rsidRDefault="00567125" w:rsidP="00627690">
      <w:pPr>
        <w:rPr>
          <w:lang w:val="fr-CA"/>
        </w:rPr>
      </w:pPr>
    </w:p>
    <w:p w14:paraId="12DE6FA8" w14:textId="17404D1D" w:rsidR="00567125" w:rsidRDefault="00567125" w:rsidP="00627690">
      <w:pPr>
        <w:rPr>
          <w:lang w:val="fr-CA"/>
        </w:rPr>
      </w:pPr>
    </w:p>
    <w:p w14:paraId="18DB10B4" w14:textId="7D7B9C2E" w:rsidR="00567125" w:rsidRDefault="00567125" w:rsidP="00627690">
      <w:pPr>
        <w:rPr>
          <w:lang w:val="fr-CA"/>
        </w:rPr>
      </w:pPr>
    </w:p>
    <w:p w14:paraId="0A2390C4" w14:textId="3D954732" w:rsidR="00567125" w:rsidRDefault="00567125" w:rsidP="00627690">
      <w:pPr>
        <w:rPr>
          <w:lang w:val="fr-CA"/>
        </w:rPr>
      </w:pPr>
    </w:p>
    <w:p w14:paraId="22D911B2" w14:textId="10B7E35F" w:rsidR="00567125" w:rsidRDefault="00567125" w:rsidP="00627690">
      <w:pPr>
        <w:rPr>
          <w:lang w:val="fr-CA"/>
        </w:rPr>
      </w:pPr>
    </w:p>
    <w:p w14:paraId="799A5BD2" w14:textId="4FC86E66" w:rsidR="00567125" w:rsidRDefault="00567125" w:rsidP="00627690">
      <w:pPr>
        <w:rPr>
          <w:lang w:val="fr-CA"/>
        </w:rPr>
      </w:pPr>
    </w:p>
    <w:p w14:paraId="574026AE" w14:textId="63487590" w:rsidR="00567125" w:rsidRDefault="00567125" w:rsidP="00627690">
      <w:pPr>
        <w:rPr>
          <w:lang w:val="fr-CA"/>
        </w:rPr>
      </w:pPr>
    </w:p>
    <w:p w14:paraId="5D2A8A53" w14:textId="77777777" w:rsidR="00567125" w:rsidRPr="00567125" w:rsidRDefault="00567125" w:rsidP="0056712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567125">
        <w:rPr>
          <w:rFonts w:ascii="Comic Sans MS" w:hAnsi="Comic Sans MS"/>
          <w:b/>
          <w:noProof/>
          <w:sz w:val="32"/>
          <w:szCs w:val="32"/>
          <w:u w:val="single"/>
          <w:lang w:eastAsia="fr-CA"/>
        </w:rPr>
        <w:lastRenderedPageBreak/>
        <w:drawing>
          <wp:anchor distT="0" distB="0" distL="114300" distR="114300" simplePos="0" relativeHeight="251660288" behindDoc="1" locked="0" layoutInCell="1" allowOverlap="1" wp14:anchorId="362062FA" wp14:editId="1381D95B">
            <wp:simplePos x="0" y="0"/>
            <wp:positionH relativeFrom="column">
              <wp:posOffset>499745</wp:posOffset>
            </wp:positionH>
            <wp:positionV relativeFrom="paragraph">
              <wp:posOffset>-384810</wp:posOffset>
            </wp:positionV>
            <wp:extent cx="616122" cy="89783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px-05_of_clubs.svg[1]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22" cy="897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125">
        <w:rPr>
          <w:rFonts w:ascii="Comic Sans MS" w:hAnsi="Comic Sans MS"/>
          <w:b/>
          <w:noProof/>
          <w:sz w:val="32"/>
          <w:szCs w:val="32"/>
          <w:u w:val="single"/>
          <w:lang w:eastAsia="fr-CA"/>
        </w:rPr>
        <w:drawing>
          <wp:anchor distT="0" distB="0" distL="114300" distR="114300" simplePos="0" relativeHeight="251659264" behindDoc="1" locked="0" layoutInCell="1" allowOverlap="1" wp14:anchorId="777C24F0" wp14:editId="70A203D2">
            <wp:simplePos x="0" y="0"/>
            <wp:positionH relativeFrom="column">
              <wp:posOffset>5139055</wp:posOffset>
            </wp:positionH>
            <wp:positionV relativeFrom="paragraph">
              <wp:posOffset>-766445</wp:posOffset>
            </wp:positionV>
            <wp:extent cx="1544320" cy="1917337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_des[1].gif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07" cy="1930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125">
        <w:rPr>
          <w:rFonts w:ascii="Comic Sans MS" w:hAnsi="Comic Sans MS"/>
          <w:b/>
          <w:sz w:val="32"/>
          <w:szCs w:val="32"/>
          <w:u w:val="single"/>
        </w:rPr>
        <w:t>Petit travail d’écriture</w:t>
      </w:r>
    </w:p>
    <w:p w14:paraId="440986AA" w14:textId="77777777" w:rsidR="00567125" w:rsidRDefault="00567125" w:rsidP="00567125">
      <w:pPr>
        <w:rPr>
          <w:rFonts w:ascii="Comic Sans MS" w:hAnsi="Comic Sans MS"/>
          <w:sz w:val="32"/>
          <w:szCs w:val="32"/>
        </w:rPr>
      </w:pPr>
      <w:bookmarkStart w:id="10" w:name="_GoBack"/>
      <w:bookmarkEnd w:id="10"/>
    </w:p>
    <w:p w14:paraId="3C8012E8" w14:textId="4F41F163" w:rsidR="00567125" w:rsidRDefault="00567125" w:rsidP="0056712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Bonjour cher élève,</w:t>
      </w:r>
    </w:p>
    <w:p w14:paraId="2FD64E6A" w14:textId="77777777" w:rsidR="00567125" w:rsidRDefault="00567125" w:rsidP="00567125">
      <w:pPr>
        <w:rPr>
          <w:rFonts w:ascii="Comic Sans MS" w:hAnsi="Comic Sans MS"/>
          <w:sz w:val="32"/>
          <w:szCs w:val="32"/>
        </w:rPr>
      </w:pPr>
    </w:p>
    <w:p w14:paraId="18621E62" w14:textId="5657A2D5" w:rsidR="00567125" w:rsidRDefault="00567125" w:rsidP="0056712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Voici une petite activité que je te propose de faire cette semaine. Choisis un jeu avec lequel tu aimes jouer avec ta famille :</w:t>
      </w:r>
    </w:p>
    <w:p w14:paraId="7B0E9D1E" w14:textId="77777777" w:rsidR="00567125" w:rsidRDefault="00567125" w:rsidP="00567125">
      <w:pPr>
        <w:rPr>
          <w:rFonts w:ascii="Comic Sans MS" w:hAnsi="Comic Sans MS"/>
          <w:sz w:val="32"/>
          <w:szCs w:val="32"/>
        </w:rPr>
      </w:pPr>
    </w:p>
    <w:p w14:paraId="07344FC0" w14:textId="77777777" w:rsidR="00567125" w:rsidRDefault="00567125" w:rsidP="00567125">
      <w:pPr>
        <w:pStyle w:val="Paragraphedeliste"/>
        <w:numPr>
          <w:ilvl w:val="0"/>
          <w:numId w:val="31"/>
        </w:numPr>
        <w:spacing w:before="0" w:after="1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Nomme-le et donne quelques instructions sur son déroulement.</w:t>
      </w:r>
    </w:p>
    <w:p w14:paraId="7CE42A6D" w14:textId="77777777" w:rsidR="00567125" w:rsidRDefault="00567125" w:rsidP="00567125">
      <w:pPr>
        <w:pStyle w:val="Paragraphedeliste"/>
        <w:numPr>
          <w:ilvl w:val="0"/>
          <w:numId w:val="31"/>
        </w:numPr>
        <w:spacing w:before="0" w:after="1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Écris 2 à 4 raisons pour lesquelles tu trouves ce jeu intéressant.</w:t>
      </w:r>
    </w:p>
    <w:p w14:paraId="583C81D8" w14:textId="77777777" w:rsidR="00567125" w:rsidRDefault="00567125" w:rsidP="00567125">
      <w:pPr>
        <w:pStyle w:val="Paragraphedeliste"/>
        <w:numPr>
          <w:ilvl w:val="0"/>
          <w:numId w:val="31"/>
        </w:numPr>
        <w:spacing w:before="0" w:after="1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Dis-moi si tu penses que tu gagnerais si toi et moi on jouait ensemble. Qui serait le champion ou la championne?</w:t>
      </w:r>
    </w:p>
    <w:p w14:paraId="244E2B30" w14:textId="77777777" w:rsidR="00567125" w:rsidRPr="00B442D6" w:rsidRDefault="00567125" w:rsidP="00567125">
      <w:pPr>
        <w:ind w:left="360"/>
        <w:rPr>
          <w:rFonts w:ascii="Comic Sans MS" w:hAnsi="Comic Sans MS"/>
          <w:sz w:val="32"/>
          <w:szCs w:val="32"/>
        </w:rPr>
      </w:pPr>
    </w:p>
    <w:p w14:paraId="6DD2F4C5" w14:textId="65DBA39B" w:rsidR="00567125" w:rsidRPr="00533AAB" w:rsidRDefault="00567125" w:rsidP="00567125">
      <w:pPr>
        <w:rPr>
          <w:lang w:val="fr-CA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67125" w:rsidRPr="00533AAB" w:rsidSect="006F3382">
      <w:headerReference w:type="default" r:id="rId33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EAC37" w14:textId="77777777" w:rsidR="0037161C" w:rsidRDefault="0037161C" w:rsidP="005E3AF4">
      <w:r>
        <w:separator/>
      </w:r>
    </w:p>
  </w:endnote>
  <w:endnote w:type="continuationSeparator" w:id="0">
    <w:p w14:paraId="37811262" w14:textId="77777777" w:rsidR="0037161C" w:rsidRDefault="0037161C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C6EC" w14:textId="77777777" w:rsidR="00705F37" w:rsidRDefault="00705F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6057" w14:textId="77777777" w:rsidR="00705F37" w:rsidRDefault="00705F3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1B5724EF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567125">
          <w:rPr>
            <w:rStyle w:val="Numrodepage"/>
            <w:noProof/>
            <w:color w:val="BFBFBF" w:themeColor="background1" w:themeShade="BF"/>
            <w:szCs w:val="30"/>
          </w:rPr>
          <w:t>13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CD9EC" w14:textId="77777777" w:rsidR="0037161C" w:rsidRDefault="0037161C" w:rsidP="005E3AF4">
      <w:r>
        <w:separator/>
      </w:r>
    </w:p>
  </w:footnote>
  <w:footnote w:type="continuationSeparator" w:id="0">
    <w:p w14:paraId="5C1296A0" w14:textId="77777777" w:rsidR="0037161C" w:rsidRDefault="0037161C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36041" w14:textId="77777777" w:rsidR="00705F37" w:rsidRDefault="00705F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1565" w14:textId="1FBD1D31" w:rsidR="008E75F4" w:rsidRPr="00684325" w:rsidRDefault="008E75F4" w:rsidP="00684325">
    <w:pPr>
      <w:pStyle w:val="Semaine"/>
      <w:rPr>
        <w:rFonts w:ascii="Arial" w:hAnsi="Arial"/>
      </w:rPr>
    </w:pPr>
  </w:p>
  <w:p w14:paraId="42528B79" w14:textId="190800FD" w:rsidR="008E75F4" w:rsidRPr="00DA3FAE" w:rsidRDefault="008E75F4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8E75F4" w:rsidRPr="00684325" w:rsidRDefault="008E75F4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8E75F4" w:rsidRPr="005E3AF4" w:rsidRDefault="008E75F4" w:rsidP="005E3A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D4D62" w14:textId="77777777" w:rsidR="00705F37" w:rsidRDefault="00705F3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351597F3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D462" w14:textId="18731321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6D4A" w14:textId="11B1A844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CBB2" w14:textId="6790F2EC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F191" w14:textId="3EC426BE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1A56" w14:textId="060F2D28" w:rsidR="008E75F4" w:rsidRPr="005E3AF4" w:rsidRDefault="008E75F4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5C8"/>
    <w:multiLevelType w:val="hybridMultilevel"/>
    <w:tmpl w:val="ED7E8C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10"/>
  </w:num>
  <w:num w:numId="5">
    <w:abstractNumId w:val="21"/>
  </w:num>
  <w:num w:numId="6">
    <w:abstractNumId w:val="18"/>
  </w:num>
  <w:num w:numId="7">
    <w:abstractNumId w:val="24"/>
  </w:num>
  <w:num w:numId="8">
    <w:abstractNumId w:val="15"/>
  </w:num>
  <w:num w:numId="9">
    <w:abstractNumId w:val="7"/>
  </w:num>
  <w:num w:numId="10">
    <w:abstractNumId w:val="4"/>
  </w:num>
  <w:num w:numId="11">
    <w:abstractNumId w:val="23"/>
  </w:num>
  <w:num w:numId="12">
    <w:abstractNumId w:val="22"/>
  </w:num>
  <w:num w:numId="13">
    <w:abstractNumId w:val="5"/>
  </w:num>
  <w:num w:numId="14">
    <w:abstractNumId w:val="20"/>
  </w:num>
  <w:num w:numId="15">
    <w:abstractNumId w:val="6"/>
  </w:num>
  <w:num w:numId="16">
    <w:abstractNumId w:val="9"/>
  </w:num>
  <w:num w:numId="17">
    <w:abstractNumId w:val="2"/>
  </w:num>
  <w:num w:numId="18">
    <w:abstractNumId w:val="19"/>
  </w:num>
  <w:num w:numId="19">
    <w:abstractNumId w:val="19"/>
  </w:num>
  <w:num w:numId="20">
    <w:abstractNumId w:val="19"/>
  </w:num>
  <w:num w:numId="21">
    <w:abstractNumId w:val="13"/>
  </w:num>
  <w:num w:numId="22">
    <w:abstractNumId w:val="16"/>
  </w:num>
  <w:num w:numId="23">
    <w:abstractNumId w:val="3"/>
  </w:num>
  <w:num w:numId="24">
    <w:abstractNumId w:val="17"/>
  </w:num>
  <w:num w:numId="25">
    <w:abstractNumId w:val="11"/>
  </w:num>
  <w:num w:numId="26">
    <w:abstractNumId w:val="12"/>
  </w:num>
  <w:num w:numId="27">
    <w:abstractNumId w:val="14"/>
  </w:num>
  <w:num w:numId="28">
    <w:abstractNumId w:val="19"/>
  </w:num>
  <w:num w:numId="29">
    <w:abstractNumId w:val="19"/>
  </w:num>
  <w:num w:numId="30">
    <w:abstractNumId w:val="19"/>
  </w:num>
  <w:num w:numId="3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96722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40662D"/>
    <w:rsid w:val="004153A8"/>
    <w:rsid w:val="004329F1"/>
    <w:rsid w:val="00474B5A"/>
    <w:rsid w:val="00476B8A"/>
    <w:rsid w:val="00484436"/>
    <w:rsid w:val="004A5124"/>
    <w:rsid w:val="004B3E3D"/>
    <w:rsid w:val="004B6604"/>
    <w:rsid w:val="004C2CE7"/>
    <w:rsid w:val="004C43EF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C9F"/>
    <w:rsid w:val="00565A75"/>
    <w:rsid w:val="0056712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81239"/>
    <w:rsid w:val="00684325"/>
    <w:rsid w:val="006905AA"/>
    <w:rsid w:val="006945D1"/>
    <w:rsid w:val="006A72E1"/>
    <w:rsid w:val="006D0B6C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C0C22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C6DB2"/>
    <w:rsid w:val="009D61FA"/>
    <w:rsid w:val="009D689F"/>
    <w:rsid w:val="00A07934"/>
    <w:rsid w:val="00A1050B"/>
    <w:rsid w:val="00A2529D"/>
    <w:rsid w:val="00A255B5"/>
    <w:rsid w:val="00A53CB2"/>
    <w:rsid w:val="00A81E33"/>
    <w:rsid w:val="00A878E0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41451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77E67"/>
    <w:rsid w:val="00C950B1"/>
    <w:rsid w:val="00CA5352"/>
    <w:rsid w:val="00CA54E1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64061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6B03F7A"/>
    <w:rsid w:val="1618CB6A"/>
    <w:rsid w:val="1DC0478D"/>
    <w:rsid w:val="22020562"/>
    <w:rsid w:val="31451CF5"/>
    <w:rsid w:val="3483452B"/>
    <w:rsid w:val="3B65AF9A"/>
    <w:rsid w:val="56FB64A2"/>
    <w:rsid w:val="5EDCD55F"/>
    <w:rsid w:val="64951975"/>
    <w:rsid w:val="7B3903DA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yperlink" Target="https://classroommagazines.scholastic.com/support/learnathome.html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3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jeunes.banq.qc.ca/pj/ecouter/raconte/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hyperlink" Target="https://www.youtube.com/watch?v=-xJhIidKO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quebecreadingconnection.ca/book/whiffy-wilson-the-wolf-who-wouldn" TargetMode="External"/><Relationship Id="rId31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storyjumper.com/book/search" TargetMode="External"/><Relationship Id="rId27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0" Type="http://schemas.openxmlformats.org/officeDocument/2006/relationships/hyperlink" Target="https://ici.tou.tv/26-lettres-a-danse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793345-76B2-4AB5-90CA-AF4B07B8C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B8770-80D0-4BDC-AA16-7FDE4B1F674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b4ed912-18da-4a62-9a9d-40a767b636dd"/>
    <ds:schemaRef ds:uri="http://purl.org/dc/elements/1.1/"/>
    <ds:schemaRef ds:uri="http://schemas.microsoft.com/office/2006/metadata/properties"/>
    <ds:schemaRef ds:uri="http://schemas.microsoft.com/office/2006/documentManagement/types"/>
    <ds:schemaRef ds:uri="48457afb-f9f4-447d-8c42-903c8b8d704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C20ECD-CBE6-4F1A-A290-D439DF78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1755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LANDRY, SYLVIE (direction)</cp:lastModifiedBy>
  <cp:revision>3</cp:revision>
  <cp:lastPrinted>2020-03-31T21:49:00Z</cp:lastPrinted>
  <dcterms:created xsi:type="dcterms:W3CDTF">2020-04-05T14:51:00Z</dcterms:created>
  <dcterms:modified xsi:type="dcterms:W3CDTF">2020-04-05T15:37:00Z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